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DB" w:rsidRDefault="006815EB">
      <w:pPr>
        <w:pStyle w:val="a8"/>
        <w:spacing w:line="240" w:lineRule="auto"/>
        <w:jc w:val="left"/>
        <w:rPr>
          <w:sz w:val="28"/>
          <w:szCs w:val="28"/>
        </w:rPr>
      </w:pPr>
      <w:r>
        <w:t xml:space="preserve">  </w:t>
      </w:r>
    </w:p>
    <w:p w:rsidR="006A36DB" w:rsidRDefault="006815EB">
      <w:pPr>
        <w:pStyle w:val="a8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6A36DB" w:rsidRDefault="006815E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Чкаловского сельского поселения</w:t>
      </w:r>
    </w:p>
    <w:p w:rsidR="006A36DB" w:rsidRDefault="006815E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Спасского муниципального района</w:t>
      </w:r>
    </w:p>
    <w:p w:rsidR="006A36DB" w:rsidRDefault="006815E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Приморского края</w:t>
      </w:r>
    </w:p>
    <w:p w:rsidR="006A36DB" w:rsidRDefault="006A36D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A36DB" w:rsidRDefault="006A36D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A36DB" w:rsidRDefault="006815EB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36DB" w:rsidRDefault="006A36DB">
      <w:pPr>
        <w:shd w:val="clear" w:color="auto" w:fill="FFFFFF"/>
        <w:tabs>
          <w:tab w:val="left" w:pos="3979"/>
          <w:tab w:val="left" w:pos="8515"/>
        </w:tabs>
        <w:rPr>
          <w:color w:val="000000"/>
          <w:sz w:val="28"/>
          <w:szCs w:val="28"/>
        </w:rPr>
      </w:pPr>
    </w:p>
    <w:p w:rsidR="006A36DB" w:rsidRDefault="006815EB">
      <w:pPr>
        <w:shd w:val="clear" w:color="auto" w:fill="FFFFFF"/>
        <w:tabs>
          <w:tab w:val="left" w:pos="3979"/>
          <w:tab w:val="left" w:pos="851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октября 2022 года</w:t>
      </w:r>
      <w:r>
        <w:rPr>
          <w:color w:val="000000"/>
          <w:sz w:val="28"/>
          <w:szCs w:val="28"/>
        </w:rPr>
        <w:tab/>
        <w:t xml:space="preserve">с. </w:t>
      </w:r>
      <w:proofErr w:type="gramStart"/>
      <w:r>
        <w:rPr>
          <w:color w:val="000000"/>
          <w:sz w:val="28"/>
          <w:szCs w:val="28"/>
        </w:rPr>
        <w:t>Чкаловско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115</w:t>
      </w:r>
    </w:p>
    <w:p w:rsidR="006A36DB" w:rsidRDefault="006A36D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6A36DB" w:rsidRDefault="006815E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  внесении изменений</w:t>
      </w:r>
    </w:p>
    <w:p w:rsidR="006A36DB" w:rsidRDefault="006815E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 дополнений в Устав Чкаловского </w:t>
      </w:r>
      <w:r>
        <w:rPr>
          <w:b/>
          <w:sz w:val="28"/>
          <w:szCs w:val="28"/>
        </w:rPr>
        <w:t>сельского поселения</w:t>
      </w:r>
    </w:p>
    <w:bookmarkEnd w:id="0"/>
    <w:p w:rsidR="006A36DB" w:rsidRDefault="006815E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муниципального района Приморского края»</w:t>
      </w:r>
    </w:p>
    <w:p w:rsidR="006A36DB" w:rsidRDefault="006A36DB">
      <w:pPr>
        <w:shd w:val="clear" w:color="auto" w:fill="FFFFFF"/>
        <w:spacing w:line="240" w:lineRule="exact"/>
        <w:ind w:firstLine="709"/>
        <w:rPr>
          <w:sz w:val="28"/>
          <w:szCs w:val="28"/>
        </w:rPr>
      </w:pPr>
    </w:p>
    <w:p w:rsidR="006A36DB" w:rsidRDefault="006815EB">
      <w:pPr>
        <w:ind w:firstLine="708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Устава  Чкаловского сельского поселения Спасского муниципального района Приморского края, утвержденного решением муниципального комитета Чкаловского сельского поселен</w:t>
      </w:r>
      <w:r>
        <w:rPr>
          <w:sz w:val="28"/>
          <w:szCs w:val="28"/>
        </w:rPr>
        <w:t>ия Спасского муниципального района Приморского края от 30.07.2015 № 295 в соответствие с Федеральными законами от 30.04.2021 № 116-ФЗ «О внесении изменений в отдельные законодательные акты Российской Федерации», от 11.06.2021 N 170-ФЗ "О внесении изменений</w:t>
      </w:r>
      <w:r>
        <w:rPr>
          <w:sz w:val="28"/>
          <w:szCs w:val="28"/>
        </w:rPr>
        <w:t xml:space="preserve"> в отдельные законодательные акты Российской Федерации в связи с</w:t>
      </w:r>
      <w:proofErr w:type="gramEnd"/>
      <w:r>
        <w:rPr>
          <w:sz w:val="28"/>
          <w:szCs w:val="28"/>
        </w:rPr>
        <w:t xml:space="preserve"> принятием Федерального закона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,    </w:t>
      </w:r>
      <w:r w:rsidRPr="006815EB">
        <w:rPr>
          <w:rFonts w:eastAsia="SimSun"/>
          <w:sz w:val="28"/>
          <w:szCs w:val="28"/>
          <w:lang w:eastAsia="zh-CN" w:bidi="ar"/>
        </w:rPr>
        <w:t>от 19.11.2021 № 376-ФЗ "О внесении изменений в Федеральный закон "Об о</w:t>
      </w:r>
      <w:r w:rsidRPr="006815EB">
        <w:rPr>
          <w:rFonts w:eastAsia="SimSun"/>
          <w:sz w:val="28"/>
          <w:szCs w:val="28"/>
          <w:lang w:eastAsia="zh-CN" w:bidi="ar"/>
        </w:rPr>
        <w:t>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  <w:lang w:eastAsia="zh-CN" w:bidi="ar"/>
        </w:rPr>
        <w:t xml:space="preserve">, </w:t>
      </w:r>
      <w:r>
        <w:rPr>
          <w:sz w:val="28"/>
          <w:szCs w:val="28"/>
        </w:rPr>
        <w:t xml:space="preserve">  руководствуясь Федеральным законом  от  06  октября 2003 года № 131-ФЗ «Об общих принципах организации местного самоуправления в Российской Федерации», муниципальный комитет Чкал</w:t>
      </w:r>
      <w:r>
        <w:rPr>
          <w:sz w:val="28"/>
          <w:szCs w:val="28"/>
        </w:rPr>
        <w:t xml:space="preserve">овского сельского поселения </w:t>
      </w:r>
      <w:r>
        <w:rPr>
          <w:color w:val="000000"/>
          <w:spacing w:val="-5"/>
          <w:sz w:val="28"/>
          <w:szCs w:val="28"/>
        </w:rPr>
        <w:t>Спасского муниципального района Приморского края</w:t>
      </w:r>
    </w:p>
    <w:p w:rsidR="006A36DB" w:rsidRDefault="006A36DB">
      <w:pPr>
        <w:shd w:val="clear" w:color="auto" w:fill="FFFFFF"/>
        <w:rPr>
          <w:sz w:val="28"/>
          <w:szCs w:val="28"/>
        </w:rPr>
      </w:pPr>
    </w:p>
    <w:p w:rsidR="006A36DB" w:rsidRDefault="006815EB">
      <w:pPr>
        <w:pStyle w:val="20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РЕШИЛ:</w:t>
      </w:r>
    </w:p>
    <w:p w:rsidR="006A36DB" w:rsidRDefault="006A36DB">
      <w:pPr>
        <w:shd w:val="clear" w:color="auto" w:fill="FFFFFF"/>
        <w:tabs>
          <w:tab w:val="left" w:pos="1260"/>
        </w:tabs>
        <w:rPr>
          <w:sz w:val="28"/>
          <w:szCs w:val="28"/>
        </w:rPr>
      </w:pPr>
    </w:p>
    <w:p w:rsidR="006A36DB" w:rsidRDefault="006815EB">
      <w:pPr>
        <w:pStyle w:val="20"/>
        <w:widowControl/>
        <w:tabs>
          <w:tab w:val="clear" w:pos="3917"/>
          <w:tab w:val="clear" w:pos="88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>
        <w:rPr>
          <w:bCs/>
          <w:sz w:val="28"/>
          <w:szCs w:val="28"/>
        </w:rPr>
        <w:t xml:space="preserve">Чкаловского сельского поселения Спасского муниципального района Приморского края, утвержденный решением муниципального комитета Чкаловского сельского </w:t>
      </w:r>
      <w:r>
        <w:rPr>
          <w:bCs/>
          <w:sz w:val="28"/>
          <w:szCs w:val="28"/>
        </w:rPr>
        <w:t>поселения Спасского муниципального района Приморского края от 30.07.2015 № 295 следующие изменения:</w:t>
      </w:r>
    </w:p>
    <w:p w:rsidR="006A36DB" w:rsidRDefault="006815EB">
      <w:pPr>
        <w:pStyle w:val="20"/>
        <w:numPr>
          <w:ilvl w:val="0"/>
          <w:numId w:val="1"/>
        </w:numPr>
        <w:tabs>
          <w:tab w:val="clear" w:pos="3917"/>
          <w:tab w:val="clear" w:pos="8822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9 части 1 статьи 56 изложить в следующей редакции:</w:t>
      </w:r>
    </w:p>
    <w:p w:rsidR="006A36DB" w:rsidRDefault="006815EB">
      <w:pPr>
        <w:pStyle w:val="20"/>
        <w:tabs>
          <w:tab w:val="clear" w:pos="3917"/>
          <w:tab w:val="clear" w:pos="88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"Сообщать в письменной форме представителю нанимателя (работодателю) о прекращении гражданства Росс</w:t>
      </w:r>
      <w:r>
        <w:rPr>
          <w:sz w:val="28"/>
          <w:szCs w:val="28"/>
        </w:rPr>
        <w:t>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</w:t>
      </w:r>
      <w:r>
        <w:rPr>
          <w:sz w:val="28"/>
          <w:szCs w:val="28"/>
        </w:rPr>
        <w:t xml:space="preserve">ужащему стало известно об этом, но не позднее пяти рабочих дней со дня прекращения гражданства Российской </w:t>
      </w:r>
      <w:r>
        <w:rPr>
          <w:sz w:val="28"/>
          <w:szCs w:val="28"/>
        </w:rPr>
        <w:lastRenderedPageBreak/>
        <w:t>Федерации либо гражданства (подданства) иностранного государства</w:t>
      </w:r>
      <w:proofErr w:type="gramEnd"/>
      <w:r>
        <w:rPr>
          <w:sz w:val="28"/>
          <w:szCs w:val="28"/>
        </w:rPr>
        <w:t xml:space="preserve"> - участника международного договора Российской Федерации, в соответствии с которым ин</w:t>
      </w:r>
      <w:r>
        <w:rPr>
          <w:sz w:val="28"/>
          <w:szCs w:val="28"/>
        </w:rPr>
        <w:t xml:space="preserve">остранный гражданин имеет право находиться на муниципальной службе".  </w:t>
      </w:r>
    </w:p>
    <w:p w:rsidR="006A36DB" w:rsidRDefault="006815EB">
      <w:pPr>
        <w:pStyle w:val="20"/>
        <w:numPr>
          <w:ilvl w:val="0"/>
          <w:numId w:val="1"/>
        </w:numPr>
        <w:tabs>
          <w:tab w:val="clear" w:pos="3917"/>
          <w:tab w:val="clear" w:pos="8822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 1 статьи 56 пунктом 9.1. следующего содержания:</w:t>
      </w:r>
    </w:p>
    <w:p w:rsidR="006A36DB" w:rsidRDefault="006815EB">
      <w:pPr>
        <w:pStyle w:val="20"/>
        <w:tabs>
          <w:tab w:val="clear" w:pos="3917"/>
          <w:tab w:val="clear" w:pos="88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</w:t>
      </w:r>
      <w:r>
        <w:rPr>
          <w:sz w:val="28"/>
          <w:szCs w:val="28"/>
        </w:rPr>
        <w:t>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</w:t>
      </w:r>
      <w:r>
        <w:rPr>
          <w:sz w:val="28"/>
          <w:szCs w:val="28"/>
        </w:rPr>
        <w:t>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r>
        <w:rPr>
          <w:sz w:val="28"/>
          <w:szCs w:val="28"/>
        </w:rPr>
        <w:t>»</w:t>
      </w:r>
    </w:p>
    <w:p w:rsidR="006A36DB" w:rsidRDefault="006815E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части 1 статьи 57</w:t>
      </w:r>
      <w:r>
        <w:rPr>
          <w:sz w:val="28"/>
          <w:szCs w:val="28"/>
        </w:rPr>
        <w:t>:</w:t>
      </w:r>
    </w:p>
    <w:p w:rsidR="006A36DB" w:rsidRDefault="006815E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пункт 6 изложить в следующей редакции:</w:t>
      </w:r>
    </w:p>
    <w:p w:rsidR="006A36DB" w:rsidRDefault="006815E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«6)прекращения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</w:t>
      </w:r>
      <w:r>
        <w:rPr>
          <w:sz w:val="28"/>
          <w:szCs w:val="28"/>
        </w:rPr>
        <w:t>т право находиться на муниципальной службе</w:t>
      </w:r>
      <w:proofErr w:type="gramStart"/>
      <w:r>
        <w:rPr>
          <w:sz w:val="28"/>
          <w:szCs w:val="28"/>
        </w:rPr>
        <w:t>.»</w:t>
      </w:r>
      <w:proofErr w:type="gramEnd"/>
    </w:p>
    <w:p w:rsidR="006A36DB" w:rsidRDefault="006815E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пункт 7 изложить в следующей редакции:</w:t>
      </w:r>
    </w:p>
    <w:p w:rsidR="006A36DB" w:rsidRDefault="006815EB">
      <w:pPr>
        <w:pStyle w:val="20"/>
        <w:tabs>
          <w:tab w:val="clear" w:pos="3917"/>
          <w:tab w:val="clear" w:pos="882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</w:t>
      </w:r>
      <w:r>
        <w:rPr>
          <w:sz w:val="28"/>
          <w:szCs w:val="28"/>
        </w:rPr>
        <w:t>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6A36DB" w:rsidRDefault="006815EB">
      <w:pPr>
        <w:pStyle w:val="20"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1 статьи 72 признать утратившим силу.</w:t>
      </w:r>
    </w:p>
    <w:p w:rsidR="006A36DB" w:rsidRDefault="006815EB">
      <w:pPr>
        <w:pStyle w:val="20"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8 изложить в следующей редакции:</w:t>
      </w:r>
    </w:p>
    <w:p w:rsidR="006A36DB" w:rsidRDefault="006815EB">
      <w:pPr>
        <w:pStyle w:val="20"/>
        <w:tabs>
          <w:tab w:val="clear" w:pos="3917"/>
          <w:tab w:val="clear" w:pos="882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</w:t>
      </w:r>
      <w:r>
        <w:rPr>
          <w:sz w:val="28"/>
          <w:szCs w:val="28"/>
        </w:rPr>
        <w:t>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Федерации".</w:t>
      </w:r>
    </w:p>
    <w:p w:rsidR="006A36DB" w:rsidRDefault="006815EB">
      <w:pPr>
        <w:pStyle w:val="20"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Дополнить ст. 37 частью </w:t>
      </w:r>
      <w:r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  <w:lang w:val="en-US"/>
        </w:rPr>
        <w:t xml:space="preserve">: </w:t>
      </w:r>
    </w:p>
    <w:p w:rsidR="006A36DB" w:rsidRDefault="006815EB">
      <w:pPr>
        <w:pStyle w:val="20"/>
        <w:tabs>
          <w:tab w:val="clear" w:pos="3917"/>
          <w:tab w:val="clear" w:pos="8822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6815EB">
        <w:rPr>
          <w:color w:val="000000"/>
          <w:sz w:val="28"/>
          <w:szCs w:val="28"/>
        </w:rPr>
        <w:t xml:space="preserve">«5.1 </w:t>
      </w:r>
      <w:r>
        <w:rPr>
          <w:color w:val="000000"/>
          <w:sz w:val="28"/>
          <w:szCs w:val="28"/>
        </w:rPr>
        <w:t>Глава Чкаловского сельского поселения не может</w:t>
      </w:r>
      <w:r>
        <w:rPr>
          <w:color w:val="000000"/>
          <w:sz w:val="28"/>
          <w:szCs w:val="28"/>
        </w:rPr>
        <w:t xml:space="preserve">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</w:t>
      </w:r>
      <w:r>
        <w:rPr>
          <w:color w:val="000000"/>
          <w:sz w:val="28"/>
          <w:szCs w:val="28"/>
        </w:rPr>
        <w:t>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>
        <w:rPr>
          <w:color w:val="000000"/>
          <w:sz w:val="28"/>
          <w:szCs w:val="28"/>
        </w:rPr>
        <w:t xml:space="preserve"> Глава Чкаловского сельского поселе</w:t>
      </w:r>
      <w:r>
        <w:rPr>
          <w:color w:val="000000"/>
          <w:sz w:val="28"/>
          <w:szCs w:val="28"/>
        </w:rPr>
        <w:t xml:space="preserve">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</w:t>
      </w:r>
      <w:r>
        <w:rPr>
          <w:color w:val="000000"/>
          <w:sz w:val="28"/>
          <w:szCs w:val="28"/>
        </w:rPr>
        <w:lastRenderedPageBreak/>
        <w:t>орт 06 октября 2003г. №131-ФЗ «Об общих принципах организации местного самоуправления в Р</w:t>
      </w:r>
      <w:r>
        <w:rPr>
          <w:color w:val="000000"/>
          <w:sz w:val="28"/>
          <w:szCs w:val="28"/>
        </w:rPr>
        <w:t>оссийской Федерации, иными федеральными законами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6A36DB" w:rsidRDefault="006815E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решение «О внесении изменений и дополнений в Устав Чкаловского сельского поселения Спасского муниципального района Приморского края»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в Управление Министерства юстиции Российско</w:t>
      </w:r>
      <w:r>
        <w:rPr>
          <w:sz w:val="28"/>
          <w:szCs w:val="28"/>
        </w:rPr>
        <w:t>й Федерации по Приморскому краю</w:t>
      </w:r>
      <w:r>
        <w:rPr>
          <w:sz w:val="28"/>
          <w:szCs w:val="28"/>
        </w:rPr>
        <w:t>.</w:t>
      </w:r>
    </w:p>
    <w:p w:rsidR="006A36DB" w:rsidRDefault="006815EB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A36DB" w:rsidRDefault="006A36DB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6A36DB" w:rsidRDefault="006A36DB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6A36DB" w:rsidRDefault="006A36DB">
      <w:pPr>
        <w:shd w:val="clear" w:color="auto" w:fill="FFFFFF"/>
        <w:tabs>
          <w:tab w:val="left" w:pos="1080"/>
          <w:tab w:val="left" w:pos="7380"/>
        </w:tabs>
        <w:jc w:val="both"/>
        <w:rPr>
          <w:sz w:val="28"/>
          <w:szCs w:val="28"/>
        </w:rPr>
      </w:pPr>
    </w:p>
    <w:p w:rsidR="006A36DB" w:rsidRDefault="006815EB">
      <w:pPr>
        <w:shd w:val="clear" w:color="auto" w:fill="FFFFFF"/>
        <w:tabs>
          <w:tab w:val="left" w:pos="108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Чкаловского сельского поселения                         </w:t>
      </w:r>
      <w:proofErr w:type="spellStart"/>
      <w:r>
        <w:rPr>
          <w:sz w:val="28"/>
          <w:szCs w:val="28"/>
        </w:rPr>
        <w:t>Тахтахунов</w:t>
      </w:r>
      <w:proofErr w:type="spellEnd"/>
      <w:r>
        <w:rPr>
          <w:sz w:val="28"/>
          <w:szCs w:val="28"/>
        </w:rPr>
        <w:t xml:space="preserve"> А.Я.</w:t>
      </w:r>
    </w:p>
    <w:sectPr w:rsidR="006A36DB">
      <w:pgSz w:w="11906" w:h="16838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458"/>
    <w:multiLevelType w:val="multilevel"/>
    <w:tmpl w:val="28FC7458"/>
    <w:lvl w:ilvl="0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D21661"/>
    <w:multiLevelType w:val="multilevel"/>
    <w:tmpl w:val="43D2166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B4DF8188"/>
    <w:rsid w:val="F6DE50E5"/>
    <w:rsid w:val="000114EA"/>
    <w:rsid w:val="000125F9"/>
    <w:rsid w:val="000126A3"/>
    <w:rsid w:val="00012B04"/>
    <w:rsid w:val="00015327"/>
    <w:rsid w:val="000156D5"/>
    <w:rsid w:val="000269BB"/>
    <w:rsid w:val="000352A9"/>
    <w:rsid w:val="00041A42"/>
    <w:rsid w:val="00050F96"/>
    <w:rsid w:val="00054EAF"/>
    <w:rsid w:val="00055089"/>
    <w:rsid w:val="0006562D"/>
    <w:rsid w:val="00076D89"/>
    <w:rsid w:val="00080296"/>
    <w:rsid w:val="000846FE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46824"/>
    <w:rsid w:val="0016764C"/>
    <w:rsid w:val="00184970"/>
    <w:rsid w:val="00195E8F"/>
    <w:rsid w:val="001A5957"/>
    <w:rsid w:val="001B7034"/>
    <w:rsid w:val="001C04B6"/>
    <w:rsid w:val="001D1569"/>
    <w:rsid w:val="001D2621"/>
    <w:rsid w:val="001D2F7A"/>
    <w:rsid w:val="001D4A88"/>
    <w:rsid w:val="001E29ED"/>
    <w:rsid w:val="001F6746"/>
    <w:rsid w:val="00204D21"/>
    <w:rsid w:val="0021433A"/>
    <w:rsid w:val="00224D56"/>
    <w:rsid w:val="00231012"/>
    <w:rsid w:val="0023118D"/>
    <w:rsid w:val="0025448F"/>
    <w:rsid w:val="002616F5"/>
    <w:rsid w:val="002757A6"/>
    <w:rsid w:val="002765FD"/>
    <w:rsid w:val="002842D8"/>
    <w:rsid w:val="00284323"/>
    <w:rsid w:val="00287AD4"/>
    <w:rsid w:val="00294073"/>
    <w:rsid w:val="00294F85"/>
    <w:rsid w:val="002C03EC"/>
    <w:rsid w:val="002D3A84"/>
    <w:rsid w:val="002E48AB"/>
    <w:rsid w:val="002F2DB1"/>
    <w:rsid w:val="002F2EB4"/>
    <w:rsid w:val="002F4BC3"/>
    <w:rsid w:val="00304A8B"/>
    <w:rsid w:val="00310832"/>
    <w:rsid w:val="003201CB"/>
    <w:rsid w:val="00320F71"/>
    <w:rsid w:val="00333C46"/>
    <w:rsid w:val="00335D42"/>
    <w:rsid w:val="00341A98"/>
    <w:rsid w:val="00345F10"/>
    <w:rsid w:val="00355A8B"/>
    <w:rsid w:val="00374C38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3"/>
    <w:rsid w:val="003C49A6"/>
    <w:rsid w:val="003D0831"/>
    <w:rsid w:val="003D2558"/>
    <w:rsid w:val="003E020D"/>
    <w:rsid w:val="003F2B38"/>
    <w:rsid w:val="003F3126"/>
    <w:rsid w:val="003F78FA"/>
    <w:rsid w:val="0040556B"/>
    <w:rsid w:val="00415E62"/>
    <w:rsid w:val="0042201D"/>
    <w:rsid w:val="004475ED"/>
    <w:rsid w:val="00454B18"/>
    <w:rsid w:val="0045578E"/>
    <w:rsid w:val="004563F5"/>
    <w:rsid w:val="004868AC"/>
    <w:rsid w:val="004A1CAA"/>
    <w:rsid w:val="004B1BE8"/>
    <w:rsid w:val="004B4D8B"/>
    <w:rsid w:val="004B57B3"/>
    <w:rsid w:val="004C19B0"/>
    <w:rsid w:val="004C1F57"/>
    <w:rsid w:val="004C598B"/>
    <w:rsid w:val="004D0114"/>
    <w:rsid w:val="004D0F9B"/>
    <w:rsid w:val="004E181E"/>
    <w:rsid w:val="004E6E15"/>
    <w:rsid w:val="00501B4A"/>
    <w:rsid w:val="00520CF2"/>
    <w:rsid w:val="00522706"/>
    <w:rsid w:val="00531AAB"/>
    <w:rsid w:val="00533C59"/>
    <w:rsid w:val="00534033"/>
    <w:rsid w:val="00546713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76298"/>
    <w:rsid w:val="006815EB"/>
    <w:rsid w:val="0069563C"/>
    <w:rsid w:val="006A36DB"/>
    <w:rsid w:val="006B470A"/>
    <w:rsid w:val="006C0727"/>
    <w:rsid w:val="006C55CD"/>
    <w:rsid w:val="006C6C75"/>
    <w:rsid w:val="006D3935"/>
    <w:rsid w:val="006E1F32"/>
    <w:rsid w:val="006E3C86"/>
    <w:rsid w:val="006F0632"/>
    <w:rsid w:val="006F35B7"/>
    <w:rsid w:val="00710E9F"/>
    <w:rsid w:val="00716944"/>
    <w:rsid w:val="007412BA"/>
    <w:rsid w:val="00745311"/>
    <w:rsid w:val="00756B76"/>
    <w:rsid w:val="007634E2"/>
    <w:rsid w:val="00764CDA"/>
    <w:rsid w:val="007A2C0F"/>
    <w:rsid w:val="007B3C86"/>
    <w:rsid w:val="007D599B"/>
    <w:rsid w:val="007E756B"/>
    <w:rsid w:val="007E7EB7"/>
    <w:rsid w:val="007F0A5D"/>
    <w:rsid w:val="007F7C61"/>
    <w:rsid w:val="0080123C"/>
    <w:rsid w:val="0080369D"/>
    <w:rsid w:val="008111C3"/>
    <w:rsid w:val="00816642"/>
    <w:rsid w:val="00825010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B44ED"/>
    <w:rsid w:val="008C0FC5"/>
    <w:rsid w:val="008C4398"/>
    <w:rsid w:val="008C778B"/>
    <w:rsid w:val="008D2B25"/>
    <w:rsid w:val="008F2CEC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243"/>
    <w:rsid w:val="009853BB"/>
    <w:rsid w:val="00986889"/>
    <w:rsid w:val="0098749A"/>
    <w:rsid w:val="00987C1C"/>
    <w:rsid w:val="0099020E"/>
    <w:rsid w:val="0099368C"/>
    <w:rsid w:val="009942A6"/>
    <w:rsid w:val="009A673E"/>
    <w:rsid w:val="009A7F71"/>
    <w:rsid w:val="009B0DD1"/>
    <w:rsid w:val="009B25FB"/>
    <w:rsid w:val="009B6285"/>
    <w:rsid w:val="009B6955"/>
    <w:rsid w:val="009C4205"/>
    <w:rsid w:val="009D5A89"/>
    <w:rsid w:val="009F44CD"/>
    <w:rsid w:val="009F4A67"/>
    <w:rsid w:val="009F7140"/>
    <w:rsid w:val="00A03680"/>
    <w:rsid w:val="00A03849"/>
    <w:rsid w:val="00A13EDA"/>
    <w:rsid w:val="00A2587F"/>
    <w:rsid w:val="00A333B3"/>
    <w:rsid w:val="00A352D9"/>
    <w:rsid w:val="00A363E7"/>
    <w:rsid w:val="00A36A7D"/>
    <w:rsid w:val="00A47205"/>
    <w:rsid w:val="00A51B1E"/>
    <w:rsid w:val="00A67B63"/>
    <w:rsid w:val="00A67C54"/>
    <w:rsid w:val="00A70CC2"/>
    <w:rsid w:val="00A722DA"/>
    <w:rsid w:val="00A73313"/>
    <w:rsid w:val="00A91C97"/>
    <w:rsid w:val="00A960C0"/>
    <w:rsid w:val="00A96328"/>
    <w:rsid w:val="00AB0A96"/>
    <w:rsid w:val="00AB64BE"/>
    <w:rsid w:val="00AC3BC7"/>
    <w:rsid w:val="00AC4A03"/>
    <w:rsid w:val="00AD0EE2"/>
    <w:rsid w:val="00AD4546"/>
    <w:rsid w:val="00AD5FD0"/>
    <w:rsid w:val="00AF020D"/>
    <w:rsid w:val="00AF3118"/>
    <w:rsid w:val="00B06C0E"/>
    <w:rsid w:val="00B07236"/>
    <w:rsid w:val="00B152D7"/>
    <w:rsid w:val="00B23DEC"/>
    <w:rsid w:val="00B2551A"/>
    <w:rsid w:val="00B257C0"/>
    <w:rsid w:val="00B278EB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C00C70"/>
    <w:rsid w:val="00C014C9"/>
    <w:rsid w:val="00C10DCC"/>
    <w:rsid w:val="00C13FBC"/>
    <w:rsid w:val="00C1660C"/>
    <w:rsid w:val="00C169E6"/>
    <w:rsid w:val="00C220AD"/>
    <w:rsid w:val="00C26D49"/>
    <w:rsid w:val="00C44C53"/>
    <w:rsid w:val="00C45DAC"/>
    <w:rsid w:val="00C46FEF"/>
    <w:rsid w:val="00C55762"/>
    <w:rsid w:val="00C55D8A"/>
    <w:rsid w:val="00C61CE8"/>
    <w:rsid w:val="00C6557B"/>
    <w:rsid w:val="00C67D6B"/>
    <w:rsid w:val="00C73975"/>
    <w:rsid w:val="00C835AB"/>
    <w:rsid w:val="00CD2EF0"/>
    <w:rsid w:val="00CE1220"/>
    <w:rsid w:val="00CE4C42"/>
    <w:rsid w:val="00CE6206"/>
    <w:rsid w:val="00CF10F0"/>
    <w:rsid w:val="00D02E9A"/>
    <w:rsid w:val="00D0416B"/>
    <w:rsid w:val="00D12D41"/>
    <w:rsid w:val="00D20CC2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B0B0A"/>
    <w:rsid w:val="00DB4813"/>
    <w:rsid w:val="00DC13D6"/>
    <w:rsid w:val="00DC1422"/>
    <w:rsid w:val="00DC3A67"/>
    <w:rsid w:val="00DC3C68"/>
    <w:rsid w:val="00DD2BEF"/>
    <w:rsid w:val="00DE6F8C"/>
    <w:rsid w:val="00DF0999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A2F4D"/>
    <w:rsid w:val="00EC2C53"/>
    <w:rsid w:val="00EC6001"/>
    <w:rsid w:val="00EE74D4"/>
    <w:rsid w:val="00F078B8"/>
    <w:rsid w:val="00F117D7"/>
    <w:rsid w:val="00F27838"/>
    <w:rsid w:val="00F405F4"/>
    <w:rsid w:val="00F503FE"/>
    <w:rsid w:val="00F71F31"/>
    <w:rsid w:val="00F80EA1"/>
    <w:rsid w:val="00F827BA"/>
    <w:rsid w:val="00F9258A"/>
    <w:rsid w:val="00FA0E75"/>
    <w:rsid w:val="00FB5320"/>
    <w:rsid w:val="00FD0586"/>
    <w:rsid w:val="00FD3955"/>
    <w:rsid w:val="00FF3F0F"/>
    <w:rsid w:val="00FF66A9"/>
    <w:rsid w:val="2F8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30">
    <w:name w:val="Body Text Indent 3"/>
    <w:basedOn w:val="a"/>
    <w:qFormat/>
    <w:pPr>
      <w:ind w:firstLine="720"/>
    </w:pPr>
    <w:rPr>
      <w:color w:val="000000"/>
      <w:sz w:val="26"/>
      <w:szCs w:val="18"/>
    </w:rPr>
  </w:style>
  <w:style w:type="paragraph" w:styleId="a6">
    <w:name w:val="Body Text"/>
    <w:basedOn w:val="a"/>
    <w:qFormat/>
    <w:pPr>
      <w:jc w:val="center"/>
    </w:pPr>
    <w:rPr>
      <w:b/>
      <w:bCs/>
    </w:rPr>
  </w:style>
  <w:style w:type="paragraph" w:styleId="a7">
    <w:name w:val="Body Text Indent"/>
    <w:basedOn w:val="a"/>
    <w:qFormat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a8">
    <w:name w:val="Title"/>
    <w:basedOn w:val="a"/>
    <w:link w:val="a9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31">
    <w:name w:val="Body Text 3"/>
    <w:basedOn w:val="a"/>
    <w:qFormat/>
    <w:pPr>
      <w:tabs>
        <w:tab w:val="left" w:pos="360"/>
      </w:tabs>
    </w:pPr>
    <w:rPr>
      <w:sz w:val="26"/>
    </w:rPr>
  </w:style>
  <w:style w:type="paragraph" w:styleId="21">
    <w:name w:val="Body Text Indent 2"/>
    <w:basedOn w:val="a"/>
    <w:qFormat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semiHidden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qFormat/>
    <w:locked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basedOn w:val="a"/>
    <w:qFormat/>
    <w:pPr>
      <w:spacing w:before="100" w:beforeAutospacing="1" w:after="100" w:afterAutospacing="1"/>
    </w:pPr>
  </w:style>
  <w:style w:type="character" w:customStyle="1" w:styleId="ab">
    <w:name w:val="Основной текст_"/>
    <w:link w:val="11"/>
    <w:qFormat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qFormat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qFormat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Название Знак"/>
    <w:basedOn w:val="a0"/>
    <w:link w:val="a8"/>
    <w:qFormat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qFormat/>
  </w:style>
  <w:style w:type="character" w:customStyle="1" w:styleId="ae">
    <w:name w:val="Гипертекстовая ссылка"/>
    <w:basedOn w:val="a0"/>
    <w:uiPriority w:val="99"/>
    <w:qFormat/>
    <w:rPr>
      <w:color w:val="106BBE"/>
    </w:rPr>
  </w:style>
  <w:style w:type="paragraph" w:styleId="af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30">
    <w:name w:val="Body Text Indent 3"/>
    <w:basedOn w:val="a"/>
    <w:qFormat/>
    <w:pPr>
      <w:ind w:firstLine="720"/>
    </w:pPr>
    <w:rPr>
      <w:color w:val="000000"/>
      <w:sz w:val="26"/>
      <w:szCs w:val="18"/>
    </w:rPr>
  </w:style>
  <w:style w:type="paragraph" w:styleId="a6">
    <w:name w:val="Body Text"/>
    <w:basedOn w:val="a"/>
    <w:qFormat/>
    <w:pPr>
      <w:jc w:val="center"/>
    </w:pPr>
    <w:rPr>
      <w:b/>
      <w:bCs/>
    </w:rPr>
  </w:style>
  <w:style w:type="paragraph" w:styleId="a7">
    <w:name w:val="Body Text Indent"/>
    <w:basedOn w:val="a"/>
    <w:qFormat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a8">
    <w:name w:val="Title"/>
    <w:basedOn w:val="a"/>
    <w:link w:val="a9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31">
    <w:name w:val="Body Text 3"/>
    <w:basedOn w:val="a"/>
    <w:qFormat/>
    <w:pPr>
      <w:tabs>
        <w:tab w:val="left" w:pos="360"/>
      </w:tabs>
    </w:pPr>
    <w:rPr>
      <w:sz w:val="26"/>
    </w:rPr>
  </w:style>
  <w:style w:type="paragraph" w:styleId="21">
    <w:name w:val="Body Text Indent 2"/>
    <w:basedOn w:val="a"/>
    <w:qFormat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semiHidden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qFormat/>
    <w:locked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basedOn w:val="a"/>
    <w:qFormat/>
    <w:pPr>
      <w:spacing w:before="100" w:beforeAutospacing="1" w:after="100" w:afterAutospacing="1"/>
    </w:pPr>
  </w:style>
  <w:style w:type="character" w:customStyle="1" w:styleId="ab">
    <w:name w:val="Основной текст_"/>
    <w:link w:val="11"/>
    <w:qFormat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qFormat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qFormat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Название Знак"/>
    <w:basedOn w:val="a0"/>
    <w:link w:val="a8"/>
    <w:qFormat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qFormat/>
  </w:style>
  <w:style w:type="character" w:customStyle="1" w:styleId="ae">
    <w:name w:val="Гипертекстовая ссылка"/>
    <w:basedOn w:val="a0"/>
    <w:uiPriority w:val="99"/>
    <w:qFormat/>
    <w:rPr>
      <w:color w:val="106BBE"/>
    </w:rPr>
  </w:style>
  <w:style w:type="paragraph" w:styleId="af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admin</cp:lastModifiedBy>
  <cp:revision>2</cp:revision>
  <cp:lastPrinted>2022-10-04T03:08:00Z</cp:lastPrinted>
  <dcterms:created xsi:type="dcterms:W3CDTF">2022-10-11T05:08:00Z</dcterms:created>
  <dcterms:modified xsi:type="dcterms:W3CDTF">2022-10-11T05:08:00Z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